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E27" w:rsidRPr="00887E27" w:rsidRDefault="00887E27" w:rsidP="00887E27">
      <w:pPr>
        <w:suppressAutoHyphens/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  <w:r w:rsidRPr="00887E27">
        <w:rPr>
          <w:rFonts w:ascii="Calibri" w:eastAsia="Times New Roman" w:hAnsi="Calibri" w:cs="Calibri"/>
          <w:b/>
          <w:sz w:val="20"/>
          <w:szCs w:val="20"/>
          <w:lang w:eastAsia="zh-CN"/>
        </w:rPr>
        <w:t xml:space="preserve">                                                                                             </w:t>
      </w:r>
      <w:r w:rsidRPr="00887E27">
        <w:rPr>
          <w:rFonts w:ascii="Tms Rmn" w:eastAsia="Times New Roman" w:hAnsi="Tms Rmn" w:cs="Tms Rmn"/>
          <w:b/>
          <w:noProof/>
          <w:sz w:val="24"/>
          <w:szCs w:val="20"/>
          <w:lang w:eastAsia="uk-UA"/>
        </w:rPr>
        <w:drawing>
          <wp:inline distT="0" distB="0" distL="0" distR="0" wp14:anchorId="491561F9" wp14:editId="291E058A">
            <wp:extent cx="485775" cy="6000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E27">
        <w:rPr>
          <w:rFonts w:ascii="Calibri" w:eastAsia="Times New Roman" w:hAnsi="Calibri" w:cs="Calibri"/>
          <w:b/>
          <w:sz w:val="20"/>
          <w:szCs w:val="20"/>
          <w:lang w:eastAsia="zh-CN"/>
        </w:rPr>
        <w:t xml:space="preserve">                      </w:t>
      </w:r>
      <w:r w:rsidRPr="00887E27">
        <w:rPr>
          <w:rFonts w:ascii="Calibri" w:eastAsia="Times New Roman" w:hAnsi="Calibri" w:cs="Calibri"/>
          <w:b/>
          <w:sz w:val="24"/>
          <w:szCs w:val="24"/>
          <w:lang w:val="ru-RU" w:eastAsia="zh-CN"/>
        </w:rPr>
        <w:t>П Р О Е К Т</w:t>
      </w:r>
      <w:r w:rsidRPr="00887E2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№426 від 28.10.2019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b/>
          <w:lang w:eastAsia="zh-CN"/>
        </w:rPr>
      </w:pP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b/>
          <w:lang w:eastAsia="zh-CN"/>
        </w:rPr>
      </w:pPr>
      <w:r w:rsidRPr="00887E27">
        <w:rPr>
          <w:rFonts w:eastAsia="Times New Roman"/>
          <w:b/>
          <w:lang w:eastAsia="zh-CN"/>
        </w:rPr>
        <w:t>УКРАЇНА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b/>
          <w:sz w:val="6"/>
          <w:szCs w:val="6"/>
          <w:lang w:eastAsia="zh-CN"/>
        </w:rPr>
      </w:pPr>
      <w:r w:rsidRPr="00887E27">
        <w:rPr>
          <w:rFonts w:eastAsia="Times New Roman"/>
          <w:b/>
          <w:lang w:eastAsia="zh-CN"/>
        </w:rPr>
        <w:t>ЧЕРНІГІВСЬКА ОБЛАСТЬ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b/>
          <w:sz w:val="6"/>
          <w:szCs w:val="6"/>
          <w:lang w:eastAsia="zh-CN"/>
        </w:rPr>
      </w:pPr>
    </w:p>
    <w:p w:rsidR="00887E27" w:rsidRPr="00887E27" w:rsidRDefault="00887E27" w:rsidP="00887E27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ms Rmn" w:eastAsia="Times New Roman" w:hAnsi="Tms Rmn" w:cs="Tms Rmn"/>
          <w:b/>
          <w:bCs/>
          <w:sz w:val="32"/>
          <w:szCs w:val="20"/>
          <w:lang w:eastAsia="zh-CN"/>
        </w:rPr>
      </w:pPr>
      <w:r w:rsidRPr="00887E27">
        <w:rPr>
          <w:rFonts w:eastAsia="Times New Roman"/>
          <w:b/>
          <w:bCs/>
          <w:sz w:val="32"/>
          <w:szCs w:val="32"/>
          <w:lang w:eastAsia="zh-CN"/>
        </w:rPr>
        <w:t>Н І Ж И Н С Ь К А    М І С Ь К А    Р А Д А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lang w:val="ru-RU" w:eastAsia="zh-CN"/>
        </w:rPr>
      </w:pPr>
      <w:r w:rsidRPr="00887E27">
        <w:rPr>
          <w:rFonts w:eastAsia="Times New Roman"/>
          <w:sz w:val="32"/>
          <w:szCs w:val="20"/>
          <w:lang w:eastAsia="zh-CN"/>
        </w:rPr>
        <w:t>_ сесія</w:t>
      </w:r>
      <w:r w:rsidRPr="00887E27">
        <w:rPr>
          <w:rFonts w:eastAsia="Times New Roman"/>
          <w:sz w:val="32"/>
          <w:szCs w:val="20"/>
          <w:lang w:val="ru-RU" w:eastAsia="zh-CN"/>
        </w:rPr>
        <w:t xml:space="preserve"> </w:t>
      </w:r>
      <w:r w:rsidRPr="00887E27">
        <w:rPr>
          <w:rFonts w:eastAsia="Times New Roman"/>
          <w:sz w:val="32"/>
          <w:szCs w:val="20"/>
          <w:lang w:val="en-US" w:eastAsia="zh-CN"/>
        </w:rPr>
        <w:t>VII</w:t>
      </w:r>
      <w:r w:rsidRPr="00887E27">
        <w:rPr>
          <w:rFonts w:eastAsia="Times New Roman"/>
          <w:sz w:val="32"/>
          <w:szCs w:val="20"/>
          <w:lang w:val="ru-RU" w:eastAsia="zh-CN"/>
        </w:rPr>
        <w:t xml:space="preserve"> </w:t>
      </w:r>
      <w:r w:rsidRPr="00887E27">
        <w:rPr>
          <w:rFonts w:eastAsia="Times New Roman"/>
          <w:sz w:val="32"/>
          <w:szCs w:val="20"/>
          <w:lang w:eastAsia="zh-CN"/>
        </w:rPr>
        <w:t>скликання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b/>
          <w:lang w:val="ru-RU" w:eastAsia="zh-CN"/>
        </w:rPr>
      </w:pPr>
      <w:r w:rsidRPr="00887E27">
        <w:rPr>
          <w:rFonts w:eastAsia="Times New Roman"/>
          <w:b/>
          <w:sz w:val="40"/>
          <w:szCs w:val="40"/>
          <w:lang w:eastAsia="zh-CN"/>
        </w:rPr>
        <w:t xml:space="preserve">Р І Ш Е Н </w:t>
      </w:r>
      <w:proofErr w:type="spellStart"/>
      <w:r w:rsidRPr="00887E27">
        <w:rPr>
          <w:rFonts w:eastAsia="Times New Roman"/>
          <w:b/>
          <w:sz w:val="40"/>
          <w:szCs w:val="40"/>
          <w:lang w:eastAsia="zh-CN"/>
        </w:rPr>
        <w:t>Н</w:t>
      </w:r>
      <w:proofErr w:type="spellEnd"/>
      <w:r w:rsidRPr="00887E27">
        <w:rPr>
          <w:rFonts w:eastAsia="Times New Roman"/>
          <w:b/>
          <w:sz w:val="40"/>
          <w:szCs w:val="40"/>
          <w:lang w:eastAsia="zh-CN"/>
        </w:rPr>
        <w:t xml:space="preserve"> Я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b/>
          <w:sz w:val="24"/>
          <w:szCs w:val="24"/>
          <w:lang w:val="ru-RU" w:eastAsia="zh-CN"/>
        </w:rPr>
      </w:pP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lang w:val="ru-RU" w:eastAsia="zh-CN"/>
        </w:rPr>
      </w:pPr>
      <w:r w:rsidRPr="00887E27">
        <w:rPr>
          <w:rFonts w:eastAsia="Times New Roman"/>
          <w:lang w:eastAsia="zh-CN"/>
        </w:rPr>
        <w:t>від _______ 2019 р.</w:t>
      </w:r>
      <w:r w:rsidRPr="00887E27">
        <w:rPr>
          <w:rFonts w:eastAsia="Times New Roman"/>
          <w:lang w:val="ru-RU" w:eastAsia="zh-CN"/>
        </w:rPr>
        <w:tab/>
      </w:r>
      <w:r w:rsidRPr="00887E27">
        <w:rPr>
          <w:rFonts w:eastAsia="Times New Roman"/>
          <w:lang w:val="ru-RU" w:eastAsia="zh-CN"/>
        </w:rPr>
        <w:tab/>
        <w:t xml:space="preserve">       м</w:t>
      </w:r>
      <w:r w:rsidRPr="00887E27">
        <w:rPr>
          <w:rFonts w:eastAsia="Times New Roman"/>
          <w:lang w:eastAsia="zh-CN"/>
        </w:rPr>
        <w:t>. Ніжин</w:t>
      </w:r>
      <w:r w:rsidRPr="00887E27">
        <w:rPr>
          <w:rFonts w:eastAsia="Times New Roman"/>
          <w:lang w:val="ru-RU" w:eastAsia="zh-CN"/>
        </w:rPr>
        <w:tab/>
        <w:t xml:space="preserve">                          №        /2019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sz w:val="22"/>
          <w:szCs w:val="22"/>
          <w:lang w:val="ru-RU" w:eastAsia="zh-CN"/>
        </w:rPr>
      </w:pPr>
    </w:p>
    <w:p w:rsidR="00887E27" w:rsidRPr="00887E27" w:rsidRDefault="00887E27" w:rsidP="00887E27">
      <w:pPr>
        <w:suppressAutoHyphens/>
        <w:spacing w:after="0" w:line="240" w:lineRule="auto"/>
        <w:rPr>
          <w:rFonts w:eastAsia="Times New Roman"/>
          <w:lang w:eastAsia="zh-CN"/>
        </w:rPr>
      </w:pPr>
      <w:bookmarkStart w:id="0" w:name="_GoBack"/>
      <w:r w:rsidRPr="00887E27">
        <w:rPr>
          <w:rFonts w:eastAsia="Times New Roman"/>
          <w:lang w:eastAsia="zh-CN"/>
        </w:rPr>
        <w:t>Про затвердження Програми економічного</w:t>
      </w:r>
    </w:p>
    <w:bookmarkEnd w:id="0"/>
    <w:p w:rsidR="00887E27" w:rsidRPr="00887E27" w:rsidRDefault="00887E27" w:rsidP="00887E27">
      <w:pPr>
        <w:suppressAutoHyphens/>
        <w:spacing w:after="0" w:line="240" w:lineRule="auto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>і соціального розвитку Ніжинської міської об’єднаної</w:t>
      </w:r>
    </w:p>
    <w:p w:rsidR="00887E27" w:rsidRPr="00887E27" w:rsidRDefault="00887E27" w:rsidP="00887E27">
      <w:pPr>
        <w:suppressAutoHyphens/>
        <w:spacing w:after="0" w:line="240" w:lineRule="auto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>територіальної громади  на 2020 рік</w:t>
      </w:r>
    </w:p>
    <w:p w:rsidR="00887E27" w:rsidRPr="00887E27" w:rsidRDefault="00887E27" w:rsidP="00887E27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lang w:eastAsia="zh-CN"/>
        </w:rPr>
      </w:pPr>
    </w:p>
    <w:p w:rsidR="00887E27" w:rsidRPr="00887E27" w:rsidRDefault="00887E27" w:rsidP="00887E2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lang w:eastAsia="uk-UA"/>
        </w:rPr>
      </w:pPr>
      <w:r w:rsidRPr="00887E27">
        <w:rPr>
          <w:rFonts w:eastAsia="Calibri"/>
          <w:color w:val="000000"/>
          <w:sz w:val="24"/>
          <w:szCs w:val="24"/>
          <w:lang w:eastAsia="uk-UA"/>
        </w:rPr>
        <w:tab/>
        <w:t>В</w:t>
      </w:r>
      <w:r w:rsidRPr="00887E27">
        <w:rPr>
          <w:rFonts w:eastAsia="Calibri"/>
          <w:color w:val="000000"/>
          <w:lang w:eastAsia="uk-UA"/>
        </w:rPr>
        <w:t xml:space="preserve">ідповідно  до </w:t>
      </w:r>
      <w:proofErr w:type="spellStart"/>
      <w:r w:rsidRPr="00887E27">
        <w:rPr>
          <w:rFonts w:eastAsia="Calibri"/>
          <w:color w:val="000000"/>
          <w:lang w:eastAsia="uk-UA"/>
        </w:rPr>
        <w:t>ст.ст</w:t>
      </w:r>
      <w:proofErr w:type="spellEnd"/>
      <w:r w:rsidRPr="00887E27">
        <w:rPr>
          <w:rFonts w:eastAsia="Calibri"/>
          <w:color w:val="000000"/>
          <w:lang w:eastAsia="uk-UA"/>
        </w:rPr>
        <w:t>. 26, 42, 59, 73 Закону України «Про місцеве самоврядування в Україні»,  законів України «Про державне прогнозування та розроблення програм економічного і соціального розвитку України», «Про засади державної регіональної політики», Стратегії розвитку Ніжинської міської об’єднаної територіальної громади 2027, з метою забезпечення комплексного соціально-економічного розвитку Ніжинської міської об’єднаної територіальної громади Ніжинська міська рада вирішила: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 xml:space="preserve">           1. Затвердити Програму економічного і соціального розвитку Ніжинської міської об’єднаної територіальної громади на 2020 рік, що додається.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 xml:space="preserve">          2. Основні загальноекономічні показники Програми економічного і соціального розвитку Ніжинської міської об’єднаної територіальної громади на 2020 рік покласти в основу формування бюджету Ніжинської міської об’єднаної територіальної громади.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ind w:firstLine="705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>3. Відділу економіки  та інвестиційної діяльності виконавчого комітету міської ради (</w:t>
      </w:r>
      <w:proofErr w:type="spellStart"/>
      <w:r w:rsidRPr="00887E27">
        <w:rPr>
          <w:rFonts w:eastAsia="Times New Roman"/>
          <w:lang w:eastAsia="zh-CN"/>
        </w:rPr>
        <w:t>т.в.о</w:t>
      </w:r>
      <w:proofErr w:type="spellEnd"/>
      <w:r w:rsidRPr="00887E27">
        <w:rPr>
          <w:rFonts w:eastAsia="Times New Roman"/>
          <w:lang w:eastAsia="zh-CN"/>
        </w:rPr>
        <w:t>. начальника відділу Гавриш Т.М.) забезпечити організацію виконання Програми: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ind w:firstLine="705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>3.1. Довести до підприємств, організацій та установ незалежно від форм власності і підпорядкування основні завдання Програми.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 xml:space="preserve">         3.2. </w:t>
      </w:r>
      <w:proofErr w:type="spellStart"/>
      <w:r w:rsidRPr="00887E27">
        <w:rPr>
          <w:rFonts w:eastAsia="Times New Roman"/>
          <w:lang w:eastAsia="zh-CN"/>
        </w:rPr>
        <w:t>Щопівроку</w:t>
      </w:r>
      <w:proofErr w:type="spellEnd"/>
      <w:r w:rsidRPr="00887E27">
        <w:rPr>
          <w:rFonts w:eastAsia="Times New Roman"/>
          <w:lang w:eastAsia="zh-CN"/>
        </w:rPr>
        <w:t xml:space="preserve"> аналізувати хід виконання основних показників Програми та при необхідності вносити пропозиції  щодо їх коригування.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ind w:firstLine="708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>3.3. Забезпечити оприлюднення даного рішення на сайті міської ради протягом п’яти робочих днів з дня його прийняття.</w:t>
      </w:r>
    </w:p>
    <w:p w:rsidR="00887E27" w:rsidRPr="00887E27" w:rsidRDefault="00887E27" w:rsidP="00887E27">
      <w:pPr>
        <w:suppressAutoHyphens/>
        <w:spacing w:after="0" w:line="240" w:lineRule="auto"/>
        <w:ind w:firstLine="705"/>
        <w:jc w:val="both"/>
        <w:rPr>
          <w:rFonts w:eastAsia="Times New Roman"/>
          <w:noProof/>
          <w:lang w:eastAsia="zh-CN"/>
        </w:rPr>
      </w:pPr>
      <w:r w:rsidRPr="00887E27">
        <w:rPr>
          <w:rFonts w:eastAsia="Times New Roman"/>
          <w:lang w:eastAsia="zh-CN"/>
        </w:rPr>
        <w:t>4. Організацію</w:t>
      </w:r>
      <w:r w:rsidRPr="00887E27">
        <w:rPr>
          <w:rFonts w:eastAsia="Times New Roman"/>
          <w:noProof/>
          <w:lang w:eastAsia="zh-CN"/>
        </w:rPr>
        <w:t xml:space="preserve"> виконання даного рішення покласти на першого заступника міського голови з питань діяльності виконавчих органів ради Олійника Г.М.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ind w:firstLine="705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 xml:space="preserve">5. Контроль за виконанням даного рішення покласти на постійну депутатську комісію з питань соціально-економічного розвитку міста, підприємницької діяльності, дерегуляції, фінансів та бюджету (голова комісії </w:t>
      </w:r>
      <w:proofErr w:type="spellStart"/>
      <w:r w:rsidRPr="00887E27">
        <w:rPr>
          <w:rFonts w:eastAsia="Times New Roman"/>
          <w:lang w:eastAsia="zh-CN"/>
        </w:rPr>
        <w:t>Мамедов</w:t>
      </w:r>
      <w:proofErr w:type="spellEnd"/>
      <w:r w:rsidRPr="00887E27">
        <w:rPr>
          <w:rFonts w:eastAsia="Times New Roman"/>
          <w:lang w:eastAsia="zh-CN"/>
        </w:rPr>
        <w:t xml:space="preserve"> В.Х).</w:t>
      </w:r>
    </w:p>
    <w:p w:rsidR="00887E27" w:rsidRPr="00887E27" w:rsidRDefault="00887E27" w:rsidP="00887E27">
      <w:pPr>
        <w:tabs>
          <w:tab w:val="num" w:pos="0"/>
        </w:tabs>
        <w:suppressAutoHyphens/>
        <w:spacing w:after="0" w:line="240" w:lineRule="auto"/>
        <w:ind w:firstLine="705"/>
        <w:jc w:val="both"/>
        <w:rPr>
          <w:rFonts w:eastAsia="Times New Roman"/>
          <w:lang w:eastAsia="zh-CN"/>
        </w:rPr>
      </w:pP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  <w:r w:rsidRPr="00887E27">
        <w:rPr>
          <w:rFonts w:eastAsia="Times New Roman"/>
          <w:lang w:eastAsia="zh-CN"/>
        </w:rPr>
        <w:t xml:space="preserve">  </w:t>
      </w:r>
      <w:r w:rsidRPr="00887E27">
        <w:rPr>
          <w:rFonts w:eastAsia="Times New Roman"/>
          <w:b/>
          <w:lang w:eastAsia="zh-CN"/>
        </w:rPr>
        <w:t xml:space="preserve">Міський голова                                        </w:t>
      </w:r>
      <w:r w:rsidRPr="00887E27">
        <w:rPr>
          <w:rFonts w:eastAsia="Times New Roman"/>
          <w:b/>
          <w:lang w:eastAsia="zh-CN"/>
        </w:rPr>
        <w:tab/>
      </w:r>
      <w:r w:rsidRPr="00887E27">
        <w:rPr>
          <w:rFonts w:eastAsia="Times New Roman"/>
          <w:b/>
          <w:lang w:eastAsia="zh-CN"/>
        </w:rPr>
        <w:tab/>
      </w:r>
      <w:r w:rsidRPr="00887E27">
        <w:rPr>
          <w:rFonts w:eastAsia="Times New Roman"/>
          <w:b/>
          <w:lang w:eastAsia="zh-CN"/>
        </w:rPr>
        <w:tab/>
        <w:t xml:space="preserve">          А.В. </w:t>
      </w:r>
      <w:proofErr w:type="spellStart"/>
      <w:r w:rsidRPr="00887E27">
        <w:rPr>
          <w:rFonts w:eastAsia="Times New Roman"/>
          <w:b/>
          <w:lang w:eastAsia="zh-CN"/>
        </w:rPr>
        <w:t>Лінник</w:t>
      </w:r>
      <w:proofErr w:type="spellEnd"/>
    </w:p>
    <w:p w:rsidR="00887E27" w:rsidRPr="00887E27" w:rsidRDefault="00887E27" w:rsidP="00887E27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ms Rmn" w:eastAsia="Times New Roman" w:hAnsi="Tms Rmn" w:cs="Tms Rmn"/>
          <w:b/>
          <w:bCs/>
          <w:szCs w:val="20"/>
          <w:lang w:eastAsia="zh-CN"/>
        </w:rPr>
      </w:pPr>
      <w:r w:rsidRPr="00887E27">
        <w:rPr>
          <w:rFonts w:ascii="Tms Rmn" w:eastAsia="Times New Roman" w:hAnsi="Tms Rmn" w:cs="Tms Rmn"/>
          <w:szCs w:val="20"/>
          <w:lang w:eastAsia="zh-CN"/>
        </w:rPr>
        <w:br w:type="page"/>
      </w:r>
      <w:r w:rsidRPr="00887E27">
        <w:rPr>
          <w:rFonts w:ascii="Tms Rmn" w:eastAsia="Times New Roman" w:hAnsi="Tms Rmn" w:cs="Tms Rmn"/>
          <w:b/>
          <w:bCs/>
          <w:szCs w:val="20"/>
          <w:lang w:eastAsia="zh-CN"/>
        </w:rPr>
        <w:lastRenderedPageBreak/>
        <w:t>ПОЯСНЮВАЛЬНА ЗАПИСКА</w:t>
      </w:r>
    </w:p>
    <w:p w:rsidR="00887E27" w:rsidRPr="00887E27" w:rsidRDefault="00887E27" w:rsidP="00887E27">
      <w:pPr>
        <w:suppressAutoHyphens/>
        <w:spacing w:after="0" w:line="240" w:lineRule="auto"/>
        <w:rPr>
          <w:rFonts w:eastAsia="Times New Roman"/>
          <w:sz w:val="24"/>
          <w:szCs w:val="20"/>
          <w:lang w:eastAsia="zh-CN"/>
        </w:rPr>
      </w:pPr>
    </w:p>
    <w:p w:rsidR="00887E27" w:rsidRPr="00887E27" w:rsidRDefault="00887E27" w:rsidP="00887E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eastAsia="Times New Roman"/>
          <w:color w:val="000000"/>
          <w:lang w:eastAsia="ru-RU"/>
        </w:rPr>
      </w:pPr>
      <w:r w:rsidRPr="00887E27">
        <w:rPr>
          <w:rFonts w:eastAsia="Times New Roman"/>
          <w:lang w:eastAsia="ru-RU"/>
        </w:rPr>
        <w:t>до проекту рішення Ніжинської міської ради «Про затвердження Програми економічного і соціального розвитку Ніжинської міської об’єднаної територіальної громади на 2020 рік»</w:t>
      </w:r>
    </w:p>
    <w:p w:rsidR="00887E27" w:rsidRPr="00887E27" w:rsidRDefault="00887E27" w:rsidP="00887E27">
      <w:pPr>
        <w:suppressAutoHyphens/>
        <w:autoSpaceDE w:val="0"/>
        <w:autoSpaceDN w:val="0"/>
        <w:spacing w:after="0" w:line="240" w:lineRule="auto"/>
        <w:jc w:val="center"/>
        <w:rPr>
          <w:rFonts w:eastAsia="Times New Roman"/>
          <w:noProof/>
          <w:szCs w:val="24"/>
          <w:lang w:eastAsia="zh-CN"/>
        </w:rPr>
      </w:pPr>
    </w:p>
    <w:p w:rsidR="00887E27" w:rsidRPr="00887E27" w:rsidRDefault="00887E27" w:rsidP="00887E27">
      <w:pPr>
        <w:tabs>
          <w:tab w:val="left" w:pos="5245"/>
        </w:tabs>
        <w:spacing w:after="0" w:line="240" w:lineRule="auto"/>
        <w:jc w:val="both"/>
        <w:rPr>
          <w:rFonts w:eastAsia="Times New Roman"/>
          <w:lang w:eastAsia="uk-UA"/>
        </w:rPr>
      </w:pPr>
      <w:r w:rsidRPr="00887E27">
        <w:rPr>
          <w:rFonts w:eastAsia="Times New Roman"/>
          <w:noProof/>
          <w:szCs w:val="20"/>
          <w:lang w:eastAsia="ru-RU"/>
        </w:rPr>
        <w:t xml:space="preserve">         </w:t>
      </w:r>
      <w:r w:rsidRPr="00887E27">
        <w:rPr>
          <w:rFonts w:eastAsia="Times New Roman"/>
          <w:b/>
          <w:lang w:eastAsia="uk-UA"/>
        </w:rPr>
        <w:t>1. Обґрунтування необхідності прийняття акту</w:t>
      </w:r>
      <w:r w:rsidRPr="00887E27">
        <w:rPr>
          <w:rFonts w:eastAsia="Times New Roman"/>
          <w:lang w:eastAsia="uk-UA"/>
        </w:rPr>
        <w:t>.</w:t>
      </w:r>
    </w:p>
    <w:p w:rsidR="00887E27" w:rsidRPr="00887E27" w:rsidRDefault="00887E27" w:rsidP="00887E27">
      <w:pPr>
        <w:suppressAutoHyphens/>
        <w:spacing w:after="0" w:line="240" w:lineRule="auto"/>
        <w:ind w:firstLine="708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 xml:space="preserve">Проект підготовлений враховуючи вимоги </w:t>
      </w:r>
      <w:r w:rsidRPr="00887E27">
        <w:rPr>
          <w:rFonts w:eastAsia="Times New Roman"/>
          <w:noProof/>
          <w:lang w:eastAsia="zh-CN"/>
        </w:rPr>
        <w:t>Законів України «Про місцеве самоврядування в Україні», «</w:t>
      </w:r>
      <w:r w:rsidRPr="00887E27">
        <w:rPr>
          <w:rFonts w:eastAsia="Times New Roman"/>
          <w:lang w:eastAsia="zh-CN"/>
        </w:rPr>
        <w:t>Про державне прогнозування та розроблення програм економічного і соціального розвитку України» та «Про засади державної регіональної політики»,</w:t>
      </w:r>
      <w:r w:rsidRPr="00887E27">
        <w:rPr>
          <w:rFonts w:eastAsia="Times New Roman"/>
          <w:noProof/>
          <w:lang w:eastAsia="zh-CN"/>
        </w:rPr>
        <w:t xml:space="preserve"> </w:t>
      </w:r>
      <w:r w:rsidRPr="00887E27">
        <w:rPr>
          <w:rFonts w:eastAsia="Times New Roman"/>
          <w:lang w:eastAsia="zh-CN"/>
        </w:rPr>
        <w:t xml:space="preserve">Стратегії розвитку Ніжинської міської об’єднаної територіальної громади 2027 </w:t>
      </w:r>
      <w:r w:rsidRPr="00887E27">
        <w:rPr>
          <w:rFonts w:eastAsia="Times New Roman"/>
          <w:noProof/>
          <w:lang w:eastAsia="zh-CN"/>
        </w:rPr>
        <w:t xml:space="preserve">щодо затвердження Програми економічного і соціального розвитку </w:t>
      </w:r>
      <w:r w:rsidRPr="00887E27">
        <w:rPr>
          <w:rFonts w:eastAsia="Times New Roman"/>
          <w:lang w:eastAsia="zh-CN"/>
        </w:rPr>
        <w:t xml:space="preserve">Ніжинської міської об’єднаної територіальної громади </w:t>
      </w:r>
      <w:r w:rsidRPr="00887E27">
        <w:rPr>
          <w:rFonts w:eastAsia="Times New Roman"/>
          <w:noProof/>
          <w:lang w:eastAsia="zh-CN"/>
        </w:rPr>
        <w:t>.</w:t>
      </w:r>
    </w:p>
    <w:p w:rsidR="00887E27" w:rsidRPr="00887E27" w:rsidRDefault="00887E27" w:rsidP="00887E27">
      <w:pPr>
        <w:suppressAutoHyphens/>
        <w:spacing w:after="0" w:line="240" w:lineRule="auto"/>
        <w:ind w:firstLine="708"/>
        <w:jc w:val="both"/>
        <w:rPr>
          <w:rFonts w:eastAsia="Times New Roman"/>
          <w:lang w:eastAsia="uk-UA"/>
        </w:rPr>
      </w:pPr>
      <w:r w:rsidRPr="00887E27">
        <w:rPr>
          <w:rFonts w:eastAsia="Times New Roman"/>
          <w:b/>
          <w:lang w:eastAsia="zh-CN"/>
        </w:rPr>
        <w:t>2. Загальна характеристика і основні положення проекту</w:t>
      </w:r>
      <w:r w:rsidRPr="00887E27">
        <w:rPr>
          <w:rFonts w:eastAsia="Times New Roman"/>
          <w:lang w:eastAsia="zh-CN"/>
        </w:rPr>
        <w:t>.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ab/>
        <w:t>Проект складається з законодавчого обґрунтування, 6 розділів та 4 додатків.</w:t>
      </w:r>
    </w:p>
    <w:p w:rsidR="00887E27" w:rsidRPr="00887E27" w:rsidRDefault="00887E27" w:rsidP="00887E27">
      <w:pPr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887E27">
        <w:rPr>
          <w:rFonts w:eastAsia="Times New Roman"/>
          <w:i/>
          <w:u w:val="single"/>
          <w:lang w:eastAsia="ru-RU"/>
        </w:rPr>
        <w:t>Розділ1</w:t>
      </w:r>
      <w:r w:rsidRPr="00887E27">
        <w:rPr>
          <w:rFonts w:eastAsia="Times New Roman"/>
          <w:lang w:eastAsia="ru-RU"/>
        </w:rPr>
        <w:t xml:space="preserve">. Затверджується Програма економічного і соціального розвитку Ніжинської міської об’єднаної територіальної громади  на 2020 рік (Додаток).   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i/>
          <w:u w:val="single"/>
          <w:lang w:eastAsia="zh-CN"/>
        </w:rPr>
        <w:t>Розділ 2</w:t>
      </w:r>
      <w:r w:rsidRPr="00887E27">
        <w:rPr>
          <w:rFonts w:eastAsia="Times New Roman"/>
          <w:lang w:eastAsia="zh-CN"/>
        </w:rPr>
        <w:t>.  Основні загальноекономічні показники  Програми покладаються в основу формування бюджету Ніжинської міської об’єднаної територіальної громади.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887E27">
        <w:rPr>
          <w:rFonts w:eastAsia="Times New Roman"/>
          <w:i/>
          <w:u w:val="single"/>
          <w:lang w:eastAsia="zh-CN"/>
        </w:rPr>
        <w:t>Розділ 3</w:t>
      </w:r>
      <w:r w:rsidRPr="00887E27">
        <w:rPr>
          <w:rFonts w:eastAsia="Times New Roman"/>
          <w:lang w:eastAsia="zh-CN"/>
        </w:rPr>
        <w:t>. Зобов’язується відділ економіки та інвестиційної діяльності довести до відома суб’єктів господарювання основні показники Програми, щоквартально аналізувати хід її виконання та визначає термін оприлюднення прийнятого рішення.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i/>
          <w:u w:val="single"/>
          <w:lang w:eastAsia="zh-CN"/>
        </w:rPr>
        <w:t>Розділ 4</w:t>
      </w:r>
      <w:r w:rsidRPr="00887E27">
        <w:rPr>
          <w:rFonts w:eastAsia="Times New Roman"/>
          <w:i/>
          <w:lang w:eastAsia="zh-CN"/>
        </w:rPr>
        <w:t>.</w:t>
      </w:r>
      <w:r w:rsidRPr="00887E27">
        <w:rPr>
          <w:rFonts w:eastAsia="Times New Roman"/>
          <w:lang w:eastAsia="zh-CN"/>
        </w:rPr>
        <w:t xml:space="preserve"> Організація виконання рішення покладається на першого </w:t>
      </w:r>
      <w:r w:rsidRPr="00887E27">
        <w:rPr>
          <w:rFonts w:eastAsia="Times New Roman"/>
          <w:noProof/>
          <w:lang w:eastAsia="zh-CN"/>
        </w:rPr>
        <w:t>заступника міського голови з питань діяльності виконавчих органів ради.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i/>
          <w:u w:val="single"/>
          <w:lang w:eastAsia="zh-CN"/>
        </w:rPr>
        <w:t>Розділ 5</w:t>
      </w:r>
      <w:r w:rsidRPr="00887E27">
        <w:rPr>
          <w:rFonts w:eastAsia="Times New Roman"/>
          <w:i/>
          <w:lang w:eastAsia="zh-CN"/>
        </w:rPr>
        <w:t>.</w:t>
      </w:r>
      <w:r w:rsidRPr="00887E27">
        <w:rPr>
          <w:rFonts w:eastAsia="Times New Roman"/>
          <w:lang w:eastAsia="zh-CN"/>
        </w:rPr>
        <w:t xml:space="preserve"> Визначає постійну депутатську комісію на яку покладено контроль за виконанням рішення.</w:t>
      </w:r>
    </w:p>
    <w:p w:rsidR="00887E27" w:rsidRPr="00887E27" w:rsidRDefault="00887E27" w:rsidP="00887E27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b/>
          <w:lang w:eastAsia="zh-CN"/>
        </w:rPr>
      </w:pPr>
      <w:r w:rsidRPr="00887E27">
        <w:rPr>
          <w:rFonts w:eastAsia="Times New Roman"/>
          <w:b/>
          <w:noProof/>
          <w:lang w:eastAsia="zh-CN"/>
        </w:rPr>
        <w:t>3</w:t>
      </w:r>
      <w:r w:rsidRPr="00887E27">
        <w:rPr>
          <w:rFonts w:eastAsia="Times New Roman"/>
          <w:b/>
          <w:lang w:eastAsia="zh-CN"/>
        </w:rPr>
        <w:t>. Стан нормативно-правової бази у даній сфері правового регулювання.</w:t>
      </w:r>
    </w:p>
    <w:p w:rsidR="00887E27" w:rsidRPr="00887E27" w:rsidRDefault="00887E27" w:rsidP="00887E27">
      <w:pPr>
        <w:tabs>
          <w:tab w:val="left" w:pos="10205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 xml:space="preserve">          Нормативною базою в даній сфері правового регулювання є Закон України </w:t>
      </w:r>
      <w:r w:rsidRPr="00887E27">
        <w:rPr>
          <w:rFonts w:eastAsia="Times New Roman"/>
          <w:noProof/>
          <w:lang w:eastAsia="zh-CN"/>
        </w:rPr>
        <w:t>«</w:t>
      </w:r>
      <w:r w:rsidRPr="00887E27">
        <w:rPr>
          <w:rFonts w:eastAsia="Times New Roman"/>
          <w:lang w:eastAsia="zh-CN"/>
        </w:rPr>
        <w:t>Про місцеве самоврядування в Україні</w:t>
      </w:r>
      <w:r w:rsidRPr="00887E27">
        <w:rPr>
          <w:rFonts w:eastAsia="Times New Roman"/>
          <w:noProof/>
          <w:lang w:eastAsia="zh-CN"/>
        </w:rPr>
        <w:t>».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b/>
          <w:highlight w:val="cyan"/>
          <w:lang w:eastAsia="zh-CN"/>
        </w:rPr>
      </w:pPr>
      <w:r w:rsidRPr="00887E27">
        <w:rPr>
          <w:rFonts w:eastAsia="Times New Roman"/>
          <w:b/>
          <w:lang w:eastAsia="zh-CN"/>
        </w:rPr>
        <w:t xml:space="preserve">        4. Фінансово-економічне </w:t>
      </w:r>
      <w:r w:rsidRPr="00887E27">
        <w:rPr>
          <w:rFonts w:eastAsia="Times New Roman"/>
          <w:b/>
          <w:lang w:eastAsia="uk-UA"/>
        </w:rPr>
        <w:t>обґрунтування.</w:t>
      </w:r>
      <w:r w:rsidRPr="00887E27">
        <w:rPr>
          <w:rFonts w:eastAsia="Times New Roman"/>
          <w:b/>
          <w:highlight w:val="cyan"/>
          <w:lang w:eastAsia="zh-CN"/>
        </w:rPr>
        <w:t xml:space="preserve"> </w:t>
      </w:r>
    </w:p>
    <w:p w:rsidR="00887E27" w:rsidRPr="00887E27" w:rsidRDefault="00887E27" w:rsidP="00887E2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uk-UA"/>
        </w:rPr>
      </w:pPr>
      <w:r w:rsidRPr="00887E27">
        <w:rPr>
          <w:rFonts w:eastAsia="Calibri"/>
          <w:bCs/>
          <w:iCs/>
          <w:color w:val="000000"/>
          <w:lang w:eastAsia="uk-UA"/>
        </w:rPr>
        <w:tab/>
      </w:r>
      <w:r w:rsidRPr="00887E27">
        <w:rPr>
          <w:rFonts w:eastAsia="Calibri"/>
          <w:bCs/>
          <w:iCs/>
          <w:lang w:eastAsia="uk-UA"/>
        </w:rPr>
        <w:t xml:space="preserve">Впровадження заходів Програми економічного і соціального розвитку </w:t>
      </w:r>
    </w:p>
    <w:p w:rsidR="00887E27" w:rsidRPr="00887E27" w:rsidRDefault="00887E27" w:rsidP="00887E2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highlight w:val="cyan"/>
          <w:lang w:eastAsia="uk-UA"/>
        </w:rPr>
      </w:pPr>
      <w:r w:rsidRPr="00887E27">
        <w:rPr>
          <w:rFonts w:eastAsia="Calibri"/>
          <w:lang w:eastAsia="uk-UA"/>
        </w:rPr>
        <w:t>передбачається за рахунок коштів бюджетів усіх рівнів, міжнародної технічної допомоги, власних коштів суб’єктів господарювання та інвестицій.</w:t>
      </w:r>
    </w:p>
    <w:p w:rsidR="00887E27" w:rsidRPr="00887E27" w:rsidRDefault="00887E27" w:rsidP="00887E27">
      <w:pPr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  <w:r w:rsidRPr="00887E27">
        <w:rPr>
          <w:rFonts w:eastAsia="Times New Roman"/>
          <w:b/>
          <w:lang w:eastAsia="zh-CN"/>
        </w:rPr>
        <w:t xml:space="preserve">       5. </w:t>
      </w:r>
      <w:r w:rsidRPr="00887E27">
        <w:rPr>
          <w:rFonts w:eastAsia="Times New Roman"/>
          <w:b/>
          <w:bCs/>
          <w:lang w:eastAsia="zh-CN"/>
        </w:rPr>
        <w:t>Прогноз соціально-економічних та інших наслідків прийняття акту</w:t>
      </w:r>
      <w:r w:rsidRPr="00887E27">
        <w:rPr>
          <w:rFonts w:eastAsia="Times New Roman"/>
          <w:b/>
          <w:lang w:eastAsia="zh-CN"/>
        </w:rPr>
        <w:t>.</w:t>
      </w:r>
    </w:p>
    <w:p w:rsidR="00887E27" w:rsidRPr="00887E27" w:rsidRDefault="00887E27" w:rsidP="00887E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eastAsia="Times New Roman"/>
          <w:lang w:eastAsia="ru-RU"/>
        </w:rPr>
      </w:pPr>
      <w:r w:rsidRPr="00887E27">
        <w:rPr>
          <w:rFonts w:eastAsia="Times New Roman"/>
          <w:lang w:eastAsia="ru-RU"/>
        </w:rPr>
        <w:t xml:space="preserve">          Програма розроблена з метою відпрацювання і втілення єдиної політики розвитку Ніжинської міської об’єднаної територіальної громади у 2020 році.</w:t>
      </w:r>
    </w:p>
    <w:p w:rsidR="00887E27" w:rsidRPr="00887E27" w:rsidRDefault="00887E27" w:rsidP="00887E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eastAsia="Times New Roman"/>
          <w:lang w:eastAsia="ru-RU"/>
        </w:rPr>
      </w:pPr>
    </w:p>
    <w:p w:rsidR="00887E27" w:rsidRPr="00887E27" w:rsidRDefault="00887E27" w:rsidP="00887E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eastAsia="Times New Roman"/>
          <w:lang w:val="ru-RU" w:eastAsia="ru-RU"/>
        </w:rPr>
      </w:pPr>
      <w:proofErr w:type="spellStart"/>
      <w:r w:rsidRPr="00887E27">
        <w:rPr>
          <w:rFonts w:eastAsia="Times New Roman"/>
          <w:lang w:val="ru-RU" w:eastAsia="ru-RU"/>
        </w:rPr>
        <w:t>Т.в.о</w:t>
      </w:r>
      <w:proofErr w:type="spellEnd"/>
      <w:r w:rsidRPr="00887E27">
        <w:rPr>
          <w:rFonts w:eastAsia="Times New Roman"/>
          <w:lang w:val="ru-RU" w:eastAsia="ru-RU"/>
        </w:rPr>
        <w:t>.</w:t>
      </w:r>
      <w:r w:rsidRPr="00887E27">
        <w:rPr>
          <w:rFonts w:eastAsia="Times New Roman"/>
          <w:lang w:eastAsia="ru-RU"/>
        </w:rPr>
        <w:t xml:space="preserve"> </w:t>
      </w:r>
      <w:r w:rsidRPr="00887E27">
        <w:rPr>
          <w:rFonts w:eastAsia="Times New Roman"/>
          <w:lang w:val="ru-RU" w:eastAsia="ru-RU"/>
        </w:rPr>
        <w:t xml:space="preserve">начальника </w:t>
      </w:r>
      <w:proofErr w:type="spellStart"/>
      <w:r w:rsidRPr="00887E27">
        <w:rPr>
          <w:rFonts w:eastAsia="Times New Roman"/>
          <w:lang w:val="ru-RU" w:eastAsia="ru-RU"/>
        </w:rPr>
        <w:t>відділу</w:t>
      </w:r>
      <w:proofErr w:type="spellEnd"/>
      <w:r w:rsidRPr="00887E27">
        <w:rPr>
          <w:rFonts w:eastAsia="Times New Roman"/>
          <w:lang w:val="ru-RU" w:eastAsia="ru-RU"/>
        </w:rPr>
        <w:t xml:space="preserve"> </w:t>
      </w:r>
      <w:proofErr w:type="spellStart"/>
      <w:r w:rsidRPr="00887E27">
        <w:rPr>
          <w:rFonts w:eastAsia="Times New Roman"/>
          <w:lang w:val="ru-RU" w:eastAsia="ru-RU"/>
        </w:rPr>
        <w:t>економіки</w:t>
      </w:r>
      <w:proofErr w:type="spellEnd"/>
    </w:p>
    <w:p w:rsidR="00887E27" w:rsidRPr="00887E27" w:rsidRDefault="00887E27" w:rsidP="00887E27">
      <w:pPr>
        <w:suppressAutoHyphens/>
        <w:spacing w:after="0" w:line="240" w:lineRule="auto"/>
        <w:rPr>
          <w:rFonts w:eastAsia="Times New Roman"/>
          <w:lang w:eastAsia="zh-CN"/>
        </w:rPr>
      </w:pPr>
      <w:r w:rsidRPr="00887E27">
        <w:rPr>
          <w:rFonts w:eastAsia="Times New Roman"/>
          <w:lang w:eastAsia="zh-CN"/>
        </w:rPr>
        <w:t>та інвестиційної діяльності                                                          Т.М. Гавриш</w:t>
      </w:r>
    </w:p>
    <w:p w:rsidR="00887E27" w:rsidRPr="00887E27" w:rsidRDefault="00887E27" w:rsidP="00887E27">
      <w:pPr>
        <w:shd w:val="clear" w:color="auto" w:fill="FFFFFF"/>
        <w:suppressAutoHyphens/>
        <w:spacing w:after="0" w:line="240" w:lineRule="auto"/>
        <w:jc w:val="both"/>
        <w:rPr>
          <w:rFonts w:eastAsia="Times New Roman"/>
          <w:b/>
          <w:i/>
          <w:color w:val="000000"/>
          <w:lang w:eastAsia="zh-CN"/>
        </w:rPr>
      </w:pPr>
    </w:p>
    <w:p w:rsidR="00887E27" w:rsidRPr="00887E27" w:rsidRDefault="00887E27" w:rsidP="00887E27">
      <w:pPr>
        <w:shd w:val="clear" w:color="auto" w:fill="FFFFFF"/>
        <w:suppressAutoHyphens/>
        <w:spacing w:after="0" w:line="240" w:lineRule="auto"/>
        <w:jc w:val="both"/>
        <w:rPr>
          <w:rFonts w:eastAsia="Times New Roman"/>
          <w:b/>
          <w:i/>
          <w:color w:val="000000"/>
          <w:lang w:eastAsia="zh-CN"/>
        </w:rPr>
      </w:pPr>
    </w:p>
    <w:p w:rsidR="00D0160D" w:rsidRDefault="00887E27"/>
    <w:sectPr w:rsidR="00D016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27"/>
    <w:rsid w:val="00234A3D"/>
    <w:rsid w:val="00394F42"/>
    <w:rsid w:val="00887E27"/>
    <w:rsid w:val="00976482"/>
    <w:rsid w:val="00D80BDE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0765"/>
  <w15:chartTrackingRefBased/>
  <w15:docId w15:val="{5086DA02-884D-4A65-A9B8-22C6EEA7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3027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2019-11-13T13:54:00Z</dcterms:created>
  <dcterms:modified xsi:type="dcterms:W3CDTF">2019-11-13T13:56:00Z</dcterms:modified>
</cp:coreProperties>
</file>